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33" w:rsidRPr="00ED5110" w:rsidRDefault="00791D33" w:rsidP="00510B4B">
      <w:pPr>
        <w:ind w:left="6018" w:right="-851" w:firstLine="708"/>
        <w:rPr>
          <w:i/>
          <w:iCs/>
          <w:caps/>
          <w:sz w:val="24"/>
          <w:szCs w:val="24"/>
          <w:lang w:val="ru-RU"/>
        </w:rPr>
      </w:pPr>
      <w:r w:rsidRPr="00ED5110">
        <w:rPr>
          <w:i/>
          <w:iCs/>
          <w:caps/>
          <w:sz w:val="24"/>
          <w:szCs w:val="24"/>
          <w:lang w:val="bg-BG"/>
        </w:rPr>
        <w:t>Образец №</w:t>
      </w:r>
      <w:r w:rsidRPr="00ED5110"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  <w:lang w:val="ru-RU"/>
        </w:rPr>
        <w:t>20</w:t>
      </w:r>
      <w:r w:rsidRPr="00ED5110">
        <w:rPr>
          <w:i/>
          <w:iCs/>
          <w:caps/>
          <w:sz w:val="24"/>
          <w:szCs w:val="24"/>
          <w:lang w:val="ru-RU"/>
        </w:rPr>
        <w:t>-</w:t>
      </w:r>
      <w:r w:rsidRPr="00ED5110">
        <w:rPr>
          <w:i/>
          <w:iCs/>
          <w:caps/>
          <w:w w:val="150"/>
          <w:sz w:val="24"/>
          <w:szCs w:val="24"/>
          <w:lang w:val="ru-RU"/>
        </w:rPr>
        <w:t>3</w:t>
      </w:r>
    </w:p>
    <w:p w:rsidR="00791D33" w:rsidRPr="00ED5110" w:rsidRDefault="00791D33" w:rsidP="00510B4B">
      <w:pPr>
        <w:ind w:right="-851"/>
        <w:rPr>
          <w:b/>
          <w:bCs/>
          <w:sz w:val="24"/>
          <w:szCs w:val="24"/>
          <w:lang w:val="ru-RU"/>
        </w:rPr>
      </w:pPr>
      <w:r w:rsidRPr="00ED5110">
        <w:rPr>
          <w:b/>
          <w:bCs/>
          <w:sz w:val="24"/>
          <w:szCs w:val="24"/>
          <w:lang w:val="ru-RU"/>
        </w:rPr>
        <w:t>До</w:t>
      </w:r>
      <w:r w:rsidRPr="00ED5110">
        <w:rPr>
          <w:b/>
          <w:bCs/>
          <w:sz w:val="24"/>
          <w:szCs w:val="24"/>
          <w:lang w:val="ru-RU"/>
        </w:rPr>
        <w:tab/>
      </w:r>
    </w:p>
    <w:p w:rsidR="00791D33" w:rsidRPr="00ED5110" w:rsidRDefault="00791D33" w:rsidP="00510B4B">
      <w:pPr>
        <w:ind w:right="-851"/>
        <w:rPr>
          <w:b/>
          <w:bCs/>
          <w:sz w:val="24"/>
          <w:szCs w:val="24"/>
          <w:lang w:val="ru-RU"/>
        </w:rPr>
      </w:pPr>
      <w:r w:rsidRPr="00ED5110">
        <w:rPr>
          <w:b/>
          <w:bCs/>
          <w:sz w:val="24"/>
          <w:szCs w:val="24"/>
          <w:lang w:val="ru-RU"/>
        </w:rPr>
        <w:t>Община Габрово</w:t>
      </w:r>
    </w:p>
    <w:p w:rsidR="00791D33" w:rsidRDefault="00791D33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791D33" w:rsidRDefault="00791D33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791D33" w:rsidRDefault="00791D33" w:rsidP="00510B4B">
      <w:pPr>
        <w:ind w:right="-851"/>
        <w:rPr>
          <w:b/>
          <w:bCs/>
          <w:sz w:val="24"/>
          <w:szCs w:val="24"/>
          <w:lang w:val="bg-BG"/>
        </w:rPr>
      </w:pPr>
    </w:p>
    <w:p w:rsidR="00791D33" w:rsidRDefault="00791D33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791D33" w:rsidRDefault="00791D33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</w:p>
    <w:p w:rsidR="00791D33" w:rsidRPr="00ED5110" w:rsidRDefault="00791D33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ED5110">
        <w:rPr>
          <w:b/>
          <w:bCs/>
          <w:sz w:val="24"/>
          <w:szCs w:val="24"/>
          <w:lang w:val="ru-RU"/>
        </w:rPr>
        <w:t xml:space="preserve"> с предмет:</w:t>
      </w:r>
    </w:p>
    <w:p w:rsidR="00791D33" w:rsidRPr="00ED5110" w:rsidRDefault="00791D33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</w:p>
    <w:p w:rsidR="00791D33" w:rsidRPr="00ED5110" w:rsidRDefault="00791D33" w:rsidP="00510B4B">
      <w:pPr>
        <w:ind w:right="-851"/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ED5110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„Н.РИЛСКИ”  ПРЕЗ 201</w:t>
      </w:r>
      <w:r w:rsidRPr="00ED5110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791D33" w:rsidRPr="00ED5110" w:rsidRDefault="00791D33" w:rsidP="00510B4B">
      <w:pPr>
        <w:spacing w:after="200" w:line="276" w:lineRule="auto"/>
        <w:ind w:left="851" w:right="-851"/>
        <w:jc w:val="both"/>
        <w:rPr>
          <w:b/>
          <w:bCs/>
          <w:sz w:val="24"/>
          <w:szCs w:val="24"/>
          <w:lang w:val="ru-RU"/>
        </w:rPr>
      </w:pPr>
    </w:p>
    <w:p w:rsidR="00791D33" w:rsidRPr="00ED5110" w:rsidRDefault="00791D33" w:rsidP="00510B4B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ED5110">
        <w:rPr>
          <w:b/>
          <w:bCs/>
          <w:i/>
          <w:iCs/>
          <w:sz w:val="24"/>
          <w:szCs w:val="24"/>
          <w:u w:val="single"/>
          <w:lang w:val="ru-RU"/>
        </w:rPr>
        <w:t>3:</w:t>
      </w:r>
    </w:p>
    <w:p w:rsidR="00791D33" w:rsidRPr="00ED5110" w:rsidRDefault="00791D33" w:rsidP="00DB4A7E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ED5110">
        <w:rPr>
          <w:b/>
          <w:bCs/>
          <w:i/>
          <w:iCs/>
          <w:sz w:val="24"/>
          <w:szCs w:val="24"/>
          <w:lang w:val="ru-RU"/>
        </w:rPr>
        <w:t xml:space="preserve">3.1 </w:t>
      </w:r>
      <w:r w:rsidRPr="00DB4A7E">
        <w:rPr>
          <w:b/>
          <w:bCs/>
          <w:sz w:val="24"/>
          <w:szCs w:val="24"/>
        </w:rPr>
        <w:t>GAB</w:t>
      </w:r>
      <w:r w:rsidRPr="00ED5110">
        <w:rPr>
          <w:b/>
          <w:bCs/>
          <w:sz w:val="24"/>
          <w:szCs w:val="24"/>
          <w:lang w:val="ru-RU"/>
        </w:rPr>
        <w:t xml:space="preserve"> </w:t>
      </w:r>
      <w:r w:rsidRPr="00DB4A7E">
        <w:rPr>
          <w:b/>
          <w:bCs/>
          <w:sz w:val="24"/>
          <w:szCs w:val="24"/>
          <w:lang w:val="bg-BG"/>
        </w:rPr>
        <w:t xml:space="preserve">3007 </w:t>
      </w:r>
      <w:r w:rsidRPr="00ED5110">
        <w:rPr>
          <w:b/>
          <w:bCs/>
          <w:sz w:val="24"/>
          <w:szCs w:val="24"/>
          <w:lang w:val="ru-RU"/>
        </w:rPr>
        <w:t xml:space="preserve">- </w:t>
      </w:r>
      <w:r w:rsidRPr="00DB4A7E">
        <w:rPr>
          <w:b/>
          <w:bCs/>
          <w:sz w:val="24"/>
          <w:szCs w:val="24"/>
          <w:lang w:val="bg-BG"/>
        </w:rPr>
        <w:t>Яворец – Вран – граница общ. Севлиево</w:t>
      </w:r>
      <w:r w:rsidRPr="00ED5110">
        <w:rPr>
          <w:b/>
          <w:bCs/>
          <w:sz w:val="24"/>
          <w:szCs w:val="24"/>
          <w:lang w:val="ru-RU"/>
        </w:rPr>
        <w:t xml:space="preserve"> </w:t>
      </w:r>
    </w:p>
    <w:p w:rsidR="00791D33" w:rsidRPr="00ED5110" w:rsidRDefault="00791D33" w:rsidP="00DB4A7E">
      <w:pPr>
        <w:ind w:left="2124" w:right="-851"/>
        <w:rPr>
          <w:sz w:val="24"/>
          <w:szCs w:val="24"/>
          <w:lang w:val="ru-RU"/>
        </w:rPr>
      </w:pPr>
      <w:r w:rsidRPr="00ED5110">
        <w:rPr>
          <w:b/>
          <w:bCs/>
          <w:sz w:val="24"/>
          <w:szCs w:val="24"/>
          <w:lang w:val="ru-RU"/>
        </w:rPr>
        <w:t xml:space="preserve">3.2 </w:t>
      </w:r>
      <w:r w:rsidRPr="00DB4A7E">
        <w:rPr>
          <w:b/>
          <w:bCs/>
          <w:sz w:val="24"/>
          <w:szCs w:val="24"/>
        </w:rPr>
        <w:t>GAB</w:t>
      </w:r>
      <w:r w:rsidRPr="00ED5110">
        <w:rPr>
          <w:b/>
          <w:bCs/>
          <w:sz w:val="24"/>
          <w:szCs w:val="24"/>
          <w:lang w:val="ru-RU"/>
        </w:rPr>
        <w:t xml:space="preserve"> </w:t>
      </w:r>
      <w:r w:rsidRPr="00DB4A7E">
        <w:rPr>
          <w:b/>
          <w:bCs/>
          <w:sz w:val="24"/>
          <w:szCs w:val="24"/>
          <w:lang w:val="bg-BG"/>
        </w:rPr>
        <w:t>1005</w:t>
      </w:r>
      <w:r w:rsidRPr="00ED5110">
        <w:rPr>
          <w:b/>
          <w:bCs/>
          <w:sz w:val="24"/>
          <w:szCs w:val="24"/>
          <w:lang w:val="ru-RU"/>
        </w:rPr>
        <w:t xml:space="preserve"> - </w:t>
      </w:r>
      <w:r w:rsidRPr="00DB4A7E">
        <w:rPr>
          <w:b/>
          <w:bCs/>
          <w:sz w:val="24"/>
          <w:szCs w:val="24"/>
          <w:lang w:val="bg-BG"/>
        </w:rPr>
        <w:t xml:space="preserve">площад с. Яворец – път </w:t>
      </w:r>
      <w:r w:rsidRPr="00DB4A7E">
        <w:rPr>
          <w:b/>
          <w:bCs/>
          <w:sz w:val="24"/>
          <w:szCs w:val="24"/>
        </w:rPr>
        <w:t>II</w:t>
      </w:r>
      <w:r w:rsidRPr="00DB4A7E">
        <w:rPr>
          <w:b/>
          <w:bCs/>
          <w:sz w:val="24"/>
          <w:szCs w:val="24"/>
          <w:lang w:val="bg-BG"/>
        </w:rPr>
        <w:t xml:space="preserve"> </w:t>
      </w:r>
      <w:r w:rsidRPr="00ED5110">
        <w:rPr>
          <w:b/>
          <w:bCs/>
          <w:sz w:val="24"/>
          <w:szCs w:val="24"/>
          <w:lang w:val="ru-RU"/>
        </w:rPr>
        <w:t>–</w:t>
      </w:r>
      <w:r w:rsidRPr="00DB4A7E">
        <w:rPr>
          <w:b/>
          <w:bCs/>
          <w:sz w:val="24"/>
          <w:szCs w:val="24"/>
          <w:lang w:val="bg-BG"/>
        </w:rPr>
        <w:t xml:space="preserve"> 44, Севлиево </w:t>
      </w:r>
      <w:r>
        <w:rPr>
          <w:b/>
          <w:bCs/>
          <w:sz w:val="24"/>
          <w:szCs w:val="24"/>
          <w:lang w:val="bg-BG"/>
        </w:rPr>
        <w:t>–</w:t>
      </w:r>
      <w:r w:rsidRPr="00DB4A7E">
        <w:rPr>
          <w:b/>
          <w:bCs/>
          <w:sz w:val="24"/>
          <w:szCs w:val="24"/>
          <w:lang w:val="bg-BG"/>
        </w:rPr>
        <w:t xml:space="preserve"> Габрово</w:t>
      </w:r>
    </w:p>
    <w:p w:rsidR="00791D33" w:rsidRPr="001C4A45" w:rsidRDefault="00791D33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791D33" w:rsidRPr="001C4A45" w:rsidRDefault="00791D33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91D33" w:rsidRPr="001C4A45" w:rsidRDefault="00791D33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791D33" w:rsidRPr="001C4A45" w:rsidRDefault="00791D33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791D33" w:rsidRPr="006C4620" w:rsidRDefault="00791D33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791D33" w:rsidRPr="00ED5110" w:rsidRDefault="00791D33" w:rsidP="00510B4B">
      <w:pPr>
        <w:ind w:right="-851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ED5110">
        <w:rPr>
          <w:b/>
          <w:bCs/>
          <w:sz w:val="22"/>
          <w:szCs w:val="22"/>
          <w:lang w:val="ru-RU"/>
        </w:rPr>
        <w:t>УВАЖАЕМИ ДАМИ И ГОСПОДА,</w:t>
      </w:r>
    </w:p>
    <w:p w:rsidR="00791D33" w:rsidRPr="00ED5110" w:rsidRDefault="00791D33" w:rsidP="00510B4B">
      <w:pPr>
        <w:ind w:right="-851"/>
        <w:rPr>
          <w:b/>
          <w:bCs/>
          <w:sz w:val="22"/>
          <w:szCs w:val="22"/>
          <w:lang w:val="ru-RU"/>
        </w:rPr>
      </w:pPr>
    </w:p>
    <w:p w:rsidR="00791D33" w:rsidRPr="00ED5110" w:rsidRDefault="00791D33" w:rsidP="00510B4B">
      <w:pPr>
        <w:ind w:right="-851"/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ED5110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ED5110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„Н.РИЛСКИ”  ПРЕЗ 2013г.</w:t>
      </w:r>
      <w:r w:rsidRPr="00ED5110">
        <w:rPr>
          <w:b/>
          <w:bCs/>
          <w:sz w:val="22"/>
          <w:szCs w:val="22"/>
          <w:lang w:val="ru-RU"/>
        </w:rPr>
        <w:t xml:space="preserve">по </w:t>
      </w:r>
    </w:p>
    <w:p w:rsidR="00791D33" w:rsidRPr="00ED5110" w:rsidRDefault="00791D33" w:rsidP="00DB4A7E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</w:p>
    <w:p w:rsidR="00791D33" w:rsidRPr="00ED5110" w:rsidRDefault="00791D33" w:rsidP="00DB4A7E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ED5110">
        <w:rPr>
          <w:b/>
          <w:bCs/>
          <w:i/>
          <w:iCs/>
          <w:sz w:val="24"/>
          <w:szCs w:val="24"/>
          <w:u w:val="single"/>
          <w:lang w:val="ru-RU"/>
        </w:rPr>
        <w:t>3:</w:t>
      </w:r>
    </w:p>
    <w:p w:rsidR="00791D33" w:rsidRPr="00ED5110" w:rsidRDefault="00791D33" w:rsidP="00DB4A7E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ED5110">
        <w:rPr>
          <w:b/>
          <w:bCs/>
          <w:i/>
          <w:iCs/>
          <w:sz w:val="24"/>
          <w:szCs w:val="24"/>
          <w:lang w:val="ru-RU"/>
        </w:rPr>
        <w:t xml:space="preserve">3.1 </w:t>
      </w:r>
      <w:r w:rsidRPr="00DB4A7E">
        <w:rPr>
          <w:b/>
          <w:bCs/>
          <w:sz w:val="24"/>
          <w:szCs w:val="24"/>
        </w:rPr>
        <w:t>GAB</w:t>
      </w:r>
      <w:r w:rsidRPr="00ED5110">
        <w:rPr>
          <w:b/>
          <w:bCs/>
          <w:sz w:val="24"/>
          <w:szCs w:val="24"/>
          <w:lang w:val="ru-RU"/>
        </w:rPr>
        <w:t xml:space="preserve"> </w:t>
      </w:r>
      <w:r w:rsidRPr="00DB4A7E">
        <w:rPr>
          <w:b/>
          <w:bCs/>
          <w:sz w:val="24"/>
          <w:szCs w:val="24"/>
          <w:lang w:val="bg-BG"/>
        </w:rPr>
        <w:t xml:space="preserve">3007 </w:t>
      </w:r>
      <w:r w:rsidRPr="00ED5110">
        <w:rPr>
          <w:b/>
          <w:bCs/>
          <w:sz w:val="24"/>
          <w:szCs w:val="24"/>
          <w:lang w:val="ru-RU"/>
        </w:rPr>
        <w:t xml:space="preserve">- </w:t>
      </w:r>
      <w:r w:rsidRPr="00DB4A7E">
        <w:rPr>
          <w:b/>
          <w:bCs/>
          <w:sz w:val="24"/>
          <w:szCs w:val="24"/>
          <w:lang w:val="bg-BG"/>
        </w:rPr>
        <w:t>Яворец – Вран – граница общ. Севлиево</w:t>
      </w:r>
      <w:r w:rsidRPr="00ED5110">
        <w:rPr>
          <w:b/>
          <w:bCs/>
          <w:sz w:val="24"/>
          <w:szCs w:val="24"/>
          <w:lang w:val="ru-RU"/>
        </w:rPr>
        <w:t xml:space="preserve"> </w:t>
      </w:r>
    </w:p>
    <w:p w:rsidR="00791D33" w:rsidRPr="00ED5110" w:rsidRDefault="00791D33" w:rsidP="00DB4A7E">
      <w:pPr>
        <w:ind w:left="2124" w:right="-851"/>
        <w:rPr>
          <w:sz w:val="24"/>
          <w:szCs w:val="24"/>
          <w:lang w:val="ru-RU"/>
        </w:rPr>
      </w:pPr>
      <w:r w:rsidRPr="00ED5110">
        <w:rPr>
          <w:b/>
          <w:bCs/>
          <w:sz w:val="24"/>
          <w:szCs w:val="24"/>
          <w:lang w:val="ru-RU"/>
        </w:rPr>
        <w:t xml:space="preserve">3.2 </w:t>
      </w:r>
      <w:r w:rsidRPr="00DB4A7E">
        <w:rPr>
          <w:b/>
          <w:bCs/>
          <w:sz w:val="24"/>
          <w:szCs w:val="24"/>
        </w:rPr>
        <w:t>GAB</w:t>
      </w:r>
      <w:r w:rsidRPr="00ED5110">
        <w:rPr>
          <w:b/>
          <w:bCs/>
          <w:sz w:val="24"/>
          <w:szCs w:val="24"/>
          <w:lang w:val="ru-RU"/>
        </w:rPr>
        <w:t xml:space="preserve"> </w:t>
      </w:r>
      <w:r w:rsidRPr="00DB4A7E">
        <w:rPr>
          <w:b/>
          <w:bCs/>
          <w:sz w:val="24"/>
          <w:szCs w:val="24"/>
          <w:lang w:val="bg-BG"/>
        </w:rPr>
        <w:t>1005</w:t>
      </w:r>
      <w:r w:rsidRPr="00ED5110">
        <w:rPr>
          <w:b/>
          <w:bCs/>
          <w:sz w:val="24"/>
          <w:szCs w:val="24"/>
          <w:lang w:val="ru-RU"/>
        </w:rPr>
        <w:t xml:space="preserve"> - </w:t>
      </w:r>
      <w:r w:rsidRPr="00DB4A7E">
        <w:rPr>
          <w:b/>
          <w:bCs/>
          <w:sz w:val="24"/>
          <w:szCs w:val="24"/>
          <w:lang w:val="bg-BG"/>
        </w:rPr>
        <w:t xml:space="preserve">площад с. Яворец – път </w:t>
      </w:r>
      <w:r w:rsidRPr="00DB4A7E">
        <w:rPr>
          <w:b/>
          <w:bCs/>
          <w:sz w:val="24"/>
          <w:szCs w:val="24"/>
        </w:rPr>
        <w:t>II</w:t>
      </w:r>
      <w:r w:rsidRPr="00DB4A7E">
        <w:rPr>
          <w:b/>
          <w:bCs/>
          <w:sz w:val="24"/>
          <w:szCs w:val="24"/>
          <w:lang w:val="bg-BG"/>
        </w:rPr>
        <w:t xml:space="preserve"> </w:t>
      </w:r>
      <w:r w:rsidRPr="00ED5110">
        <w:rPr>
          <w:b/>
          <w:bCs/>
          <w:sz w:val="24"/>
          <w:szCs w:val="24"/>
          <w:lang w:val="ru-RU"/>
        </w:rPr>
        <w:t>–</w:t>
      </w:r>
      <w:r w:rsidRPr="00DB4A7E">
        <w:rPr>
          <w:b/>
          <w:bCs/>
          <w:sz w:val="24"/>
          <w:szCs w:val="24"/>
          <w:lang w:val="bg-BG"/>
        </w:rPr>
        <w:t xml:space="preserve"> 44, Севлиево </w:t>
      </w:r>
      <w:r>
        <w:rPr>
          <w:b/>
          <w:bCs/>
          <w:sz w:val="24"/>
          <w:szCs w:val="24"/>
          <w:lang w:val="bg-BG"/>
        </w:rPr>
        <w:t>–</w:t>
      </w:r>
      <w:r w:rsidRPr="00DB4A7E">
        <w:rPr>
          <w:b/>
          <w:bCs/>
          <w:sz w:val="24"/>
          <w:szCs w:val="24"/>
          <w:lang w:val="bg-BG"/>
        </w:rPr>
        <w:t xml:space="preserve"> Габрово</w:t>
      </w:r>
      <w:r w:rsidRPr="00ED5110">
        <w:rPr>
          <w:sz w:val="24"/>
          <w:szCs w:val="24"/>
          <w:lang w:val="ru-RU"/>
        </w:rPr>
        <w:t>,</w:t>
      </w:r>
    </w:p>
    <w:p w:rsidR="00791D33" w:rsidRPr="00F96092" w:rsidRDefault="00791D33" w:rsidP="00510B4B">
      <w:pPr>
        <w:spacing w:after="200" w:line="276" w:lineRule="auto"/>
        <w:ind w:right="-851"/>
        <w:jc w:val="both"/>
        <w:rPr>
          <w:color w:val="000000"/>
          <w:sz w:val="24"/>
          <w:szCs w:val="24"/>
          <w:lang w:val="bg-BG"/>
        </w:rPr>
      </w:pPr>
      <w:r w:rsidRPr="00ED5110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ED5110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ED5110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791D33" w:rsidRPr="00ED5110" w:rsidRDefault="00791D33" w:rsidP="00510B4B">
      <w:pPr>
        <w:ind w:right="-851"/>
        <w:jc w:val="center"/>
        <w:rPr>
          <w:b/>
          <w:bCs/>
          <w:sz w:val="22"/>
          <w:szCs w:val="22"/>
          <w:lang w:val="ru-RU"/>
        </w:rPr>
      </w:pPr>
      <w:r w:rsidRPr="00ED5110">
        <w:rPr>
          <w:b/>
          <w:bCs/>
          <w:sz w:val="22"/>
          <w:szCs w:val="22"/>
          <w:lang w:val="ru-RU"/>
        </w:rPr>
        <w:t>ПРЕДЛАГАМЕ :</w:t>
      </w:r>
    </w:p>
    <w:p w:rsidR="00791D33" w:rsidRPr="00ED5110" w:rsidRDefault="00791D33" w:rsidP="00510B4B">
      <w:pPr>
        <w:ind w:right="-851"/>
        <w:rPr>
          <w:sz w:val="22"/>
          <w:szCs w:val="22"/>
          <w:lang w:val="ru-RU"/>
        </w:rPr>
      </w:pPr>
    </w:p>
    <w:p w:rsidR="00791D33" w:rsidRPr="004075B0" w:rsidRDefault="00791D33" w:rsidP="00510B4B">
      <w:pPr>
        <w:ind w:right="-851" w:firstLine="708"/>
        <w:rPr>
          <w:sz w:val="22"/>
          <w:szCs w:val="22"/>
          <w:lang w:val="bg-BG"/>
        </w:rPr>
      </w:pPr>
      <w:r w:rsidRPr="00ED5110">
        <w:rPr>
          <w:sz w:val="22"/>
          <w:szCs w:val="22"/>
          <w:lang w:val="ru-RU"/>
        </w:rPr>
        <w:t>Да изпълним ОП при следните условия:</w:t>
      </w:r>
    </w:p>
    <w:p w:rsidR="00791D33" w:rsidRPr="004075B0" w:rsidRDefault="00791D33" w:rsidP="00510B4B">
      <w:pPr>
        <w:ind w:right="-851"/>
        <w:rPr>
          <w:sz w:val="22"/>
          <w:szCs w:val="22"/>
          <w:lang w:val="bg-BG"/>
        </w:rPr>
      </w:pPr>
    </w:p>
    <w:p w:rsidR="00791D33" w:rsidRPr="00ED5110" w:rsidRDefault="00791D33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ED5110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791D33" w:rsidRPr="004075B0" w:rsidRDefault="00791D33" w:rsidP="00510B4B">
      <w:pPr>
        <w:ind w:right="-851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ED5110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ED511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ED5110" w:rsidRDefault="00791D33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ED5110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ED5110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4075B0" w:rsidRDefault="00791D33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4075B0" w:rsidRDefault="00791D33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791D33" w:rsidRPr="004075B0" w:rsidRDefault="00791D33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ED511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91D33" w:rsidRPr="00ED5110" w:rsidRDefault="00791D33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791D33" w:rsidRPr="004075B0" w:rsidRDefault="00791D33" w:rsidP="00510B4B">
      <w:pPr>
        <w:ind w:right="-851" w:firstLine="708"/>
        <w:jc w:val="both"/>
        <w:rPr>
          <w:color w:val="FF0000"/>
          <w:sz w:val="22"/>
          <w:szCs w:val="22"/>
          <w:lang w:val="bg-BG"/>
        </w:rPr>
      </w:pPr>
      <w:r w:rsidRPr="00ED5110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ED5110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ED5110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</w:t>
      </w:r>
      <w:r w:rsidRPr="00ED5110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91D33" w:rsidRPr="004075B0" w:rsidRDefault="00791D33" w:rsidP="00510B4B">
      <w:pPr>
        <w:ind w:right="-851"/>
        <w:jc w:val="both"/>
        <w:rPr>
          <w:sz w:val="22"/>
          <w:szCs w:val="22"/>
          <w:lang w:val="bg-BG"/>
        </w:rPr>
      </w:pPr>
    </w:p>
    <w:p w:rsidR="00791D33" w:rsidRPr="00ED5110" w:rsidRDefault="00791D33" w:rsidP="00510B4B">
      <w:pPr>
        <w:ind w:right="-851" w:firstLine="708"/>
        <w:rPr>
          <w:b/>
          <w:bCs/>
          <w:sz w:val="22"/>
          <w:szCs w:val="22"/>
          <w:lang w:val="ru-RU"/>
        </w:rPr>
      </w:pPr>
      <w:r w:rsidRPr="00ED5110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ED5110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ED5110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ED5110">
        <w:rPr>
          <w:b/>
          <w:bCs/>
          <w:sz w:val="22"/>
          <w:szCs w:val="22"/>
          <w:lang w:val="ru-RU"/>
        </w:rPr>
        <w:t>:</w:t>
      </w:r>
    </w:p>
    <w:p w:rsidR="00791D33" w:rsidRPr="00ED5110" w:rsidRDefault="00791D33" w:rsidP="00510B4B">
      <w:pPr>
        <w:ind w:right="-851" w:firstLine="708"/>
        <w:rPr>
          <w:sz w:val="22"/>
          <w:szCs w:val="22"/>
          <w:lang w:val="ru-RU"/>
        </w:rPr>
      </w:pPr>
      <w:r w:rsidRPr="00ED5110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>-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 xml:space="preserve">лв/чч                 </w:t>
      </w:r>
    </w:p>
    <w:p w:rsidR="00791D33" w:rsidRPr="00ED5110" w:rsidRDefault="00791D33" w:rsidP="00510B4B">
      <w:pPr>
        <w:ind w:right="-851" w:firstLine="708"/>
        <w:rPr>
          <w:sz w:val="22"/>
          <w:szCs w:val="22"/>
          <w:lang w:val="ru-RU"/>
        </w:rPr>
      </w:pPr>
      <w:r w:rsidRPr="00ED5110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ED5110">
        <w:rPr>
          <w:sz w:val="22"/>
          <w:szCs w:val="22"/>
          <w:lang w:val="ru-RU"/>
        </w:rPr>
        <w:tab/>
        <w:t>-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 xml:space="preserve">%      </w:t>
      </w:r>
    </w:p>
    <w:p w:rsidR="00791D33" w:rsidRPr="00ED5110" w:rsidRDefault="00791D33" w:rsidP="00510B4B">
      <w:pPr>
        <w:ind w:right="-851" w:firstLine="708"/>
        <w:rPr>
          <w:sz w:val="22"/>
          <w:szCs w:val="22"/>
          <w:lang w:val="ru-RU"/>
        </w:rPr>
      </w:pPr>
      <w:r w:rsidRPr="00ED5110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ED5110">
        <w:rPr>
          <w:sz w:val="22"/>
          <w:szCs w:val="22"/>
          <w:lang w:val="ru-RU"/>
        </w:rPr>
        <w:tab/>
        <w:t>-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>%</w:t>
      </w:r>
    </w:p>
    <w:p w:rsidR="00791D33" w:rsidRPr="00ED5110" w:rsidRDefault="00791D33" w:rsidP="00510B4B">
      <w:pPr>
        <w:ind w:right="-851" w:firstLine="708"/>
        <w:rPr>
          <w:sz w:val="22"/>
          <w:szCs w:val="22"/>
          <w:lang w:val="ru-RU"/>
        </w:rPr>
      </w:pPr>
      <w:r w:rsidRPr="00ED5110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>-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 xml:space="preserve">%         </w:t>
      </w:r>
    </w:p>
    <w:p w:rsidR="00791D33" w:rsidRPr="00ED5110" w:rsidRDefault="00791D33" w:rsidP="00510B4B">
      <w:pPr>
        <w:ind w:right="-851" w:firstLine="708"/>
        <w:rPr>
          <w:sz w:val="22"/>
          <w:szCs w:val="22"/>
          <w:lang w:val="ru-RU"/>
        </w:rPr>
      </w:pPr>
      <w:r w:rsidRPr="00ED5110">
        <w:rPr>
          <w:sz w:val="22"/>
          <w:szCs w:val="22"/>
          <w:lang w:val="ru-RU"/>
        </w:rPr>
        <w:t xml:space="preserve">2.5. Печалба </w:t>
      </w:r>
      <w:r w:rsidRPr="00ED5110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>-</w:t>
      </w:r>
      <w:r w:rsidRPr="00ED5110">
        <w:rPr>
          <w:sz w:val="22"/>
          <w:szCs w:val="22"/>
          <w:lang w:val="ru-RU"/>
        </w:rPr>
        <w:tab/>
      </w:r>
      <w:r w:rsidRPr="00ED5110">
        <w:rPr>
          <w:sz w:val="22"/>
          <w:szCs w:val="22"/>
          <w:lang w:val="ru-RU"/>
        </w:rPr>
        <w:tab/>
        <w:t xml:space="preserve">%         </w:t>
      </w:r>
    </w:p>
    <w:p w:rsidR="00791D33" w:rsidRPr="00ED5110" w:rsidRDefault="00791D33" w:rsidP="00510B4B">
      <w:pPr>
        <w:ind w:right="-851"/>
        <w:rPr>
          <w:sz w:val="22"/>
          <w:szCs w:val="22"/>
          <w:lang w:val="ru-RU"/>
        </w:rPr>
      </w:pP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ED5110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791D33" w:rsidRPr="004075B0" w:rsidRDefault="00791D33" w:rsidP="00510B4B">
      <w:pPr>
        <w:ind w:right="-851"/>
        <w:jc w:val="both"/>
        <w:rPr>
          <w:sz w:val="22"/>
          <w:szCs w:val="22"/>
          <w:lang w:val="bg-BG"/>
        </w:rPr>
      </w:pPr>
    </w:p>
    <w:p w:rsidR="00791D33" w:rsidRPr="004075B0" w:rsidRDefault="00791D33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791D33" w:rsidRPr="004075B0" w:rsidRDefault="00791D33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Pr="004075B0" w:rsidRDefault="00791D33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Pr="004075B0" w:rsidRDefault="00791D33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Pr="004075B0" w:rsidRDefault="00791D33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Pr="004075B0" w:rsidRDefault="00791D33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791D33" w:rsidRDefault="00791D33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791D33" w:rsidRPr="00E16B81" w:rsidRDefault="00791D33" w:rsidP="00510B4B">
      <w:pPr>
        <w:ind w:right="-851"/>
        <w:rPr>
          <w:sz w:val="22"/>
          <w:szCs w:val="22"/>
          <w:lang w:val="bg-BG"/>
        </w:rPr>
      </w:pPr>
    </w:p>
    <w:p w:rsidR="00791D33" w:rsidRPr="004075B0" w:rsidRDefault="00791D33" w:rsidP="00510B4B">
      <w:pPr>
        <w:ind w:right="-851"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ED5110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ED5110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ED5110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ED5110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ED5110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91D33" w:rsidRPr="004075B0" w:rsidRDefault="00791D33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791D33" w:rsidRPr="004075B0" w:rsidRDefault="00791D33" w:rsidP="00510B4B">
      <w:pPr>
        <w:ind w:right="-851" w:firstLine="708"/>
        <w:rPr>
          <w:sz w:val="22"/>
          <w:szCs w:val="22"/>
          <w:lang w:val="bg-BG"/>
        </w:rPr>
      </w:pPr>
    </w:p>
    <w:p w:rsidR="00791D33" w:rsidRPr="004075B0" w:rsidRDefault="00791D33" w:rsidP="00DB4A7E">
      <w:pPr>
        <w:ind w:right="-851"/>
        <w:jc w:val="both"/>
        <w:rPr>
          <w:sz w:val="22"/>
          <w:szCs w:val="22"/>
          <w:lang w:val="bg-BG"/>
        </w:rPr>
      </w:pPr>
      <w:r w:rsidRPr="00ED5110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ED5110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bg-BG"/>
        </w:rPr>
        <w:t>)</w:t>
      </w:r>
      <w:r w:rsidRPr="00ED5110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ED5110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91D33" w:rsidRPr="004075B0" w:rsidRDefault="00791D33" w:rsidP="00510B4B">
      <w:pPr>
        <w:ind w:right="-851"/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600"/>
        <w:gridCol w:w="4688"/>
      </w:tblGrid>
      <w:tr w:rsidR="00791D33" w:rsidRPr="004075B0">
        <w:trPr>
          <w:trHeight w:val="365"/>
        </w:trPr>
        <w:tc>
          <w:tcPr>
            <w:tcW w:w="4600" w:type="dxa"/>
            <w:vAlign w:val="center"/>
          </w:tcPr>
          <w:p w:rsidR="00791D33" w:rsidRPr="004075B0" w:rsidRDefault="00791D33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88" w:type="dxa"/>
          </w:tcPr>
          <w:p w:rsidR="00791D33" w:rsidRPr="004075B0" w:rsidRDefault="00791D33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791D33" w:rsidRPr="004075B0">
        <w:trPr>
          <w:trHeight w:val="388"/>
        </w:trPr>
        <w:tc>
          <w:tcPr>
            <w:tcW w:w="4600" w:type="dxa"/>
            <w:vAlign w:val="center"/>
          </w:tcPr>
          <w:p w:rsidR="00791D33" w:rsidRPr="004075B0" w:rsidRDefault="00791D33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88" w:type="dxa"/>
          </w:tcPr>
          <w:p w:rsidR="00791D33" w:rsidRPr="004075B0" w:rsidRDefault="00791D33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791D33" w:rsidRPr="004075B0">
        <w:trPr>
          <w:trHeight w:val="455"/>
        </w:trPr>
        <w:tc>
          <w:tcPr>
            <w:tcW w:w="4600" w:type="dxa"/>
            <w:vAlign w:val="center"/>
          </w:tcPr>
          <w:p w:rsidR="00791D33" w:rsidRPr="004075B0" w:rsidRDefault="00791D33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688" w:type="dxa"/>
          </w:tcPr>
          <w:p w:rsidR="00791D33" w:rsidRPr="004075B0" w:rsidRDefault="00791D33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791D33" w:rsidRPr="00510B4B" w:rsidRDefault="00791D33" w:rsidP="00DB4A7E"/>
    <w:sectPr w:rsidR="00791D33" w:rsidRPr="00510B4B" w:rsidSect="00345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B4B"/>
    <w:rsid w:val="00006890"/>
    <w:rsid w:val="00050156"/>
    <w:rsid w:val="00071114"/>
    <w:rsid w:val="000852CC"/>
    <w:rsid w:val="000B3416"/>
    <w:rsid w:val="001C4A45"/>
    <w:rsid w:val="00271980"/>
    <w:rsid w:val="002738B1"/>
    <w:rsid w:val="002B4D8D"/>
    <w:rsid w:val="00345D06"/>
    <w:rsid w:val="004075B0"/>
    <w:rsid w:val="00487762"/>
    <w:rsid w:val="00500918"/>
    <w:rsid w:val="00510B4B"/>
    <w:rsid w:val="00690C93"/>
    <w:rsid w:val="006C4620"/>
    <w:rsid w:val="00791D33"/>
    <w:rsid w:val="007E43C6"/>
    <w:rsid w:val="008A1806"/>
    <w:rsid w:val="00924656"/>
    <w:rsid w:val="00A128FB"/>
    <w:rsid w:val="00A6757A"/>
    <w:rsid w:val="00AC234B"/>
    <w:rsid w:val="00AC7DB3"/>
    <w:rsid w:val="00B03766"/>
    <w:rsid w:val="00B66E0D"/>
    <w:rsid w:val="00C54851"/>
    <w:rsid w:val="00D45A05"/>
    <w:rsid w:val="00DB4A7E"/>
    <w:rsid w:val="00E16B81"/>
    <w:rsid w:val="00E90984"/>
    <w:rsid w:val="00ED5110"/>
    <w:rsid w:val="00F7656C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B4B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F7656C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781</Words>
  <Characters>4455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9</cp:revision>
  <dcterms:created xsi:type="dcterms:W3CDTF">2013-02-25T14:29:00Z</dcterms:created>
  <dcterms:modified xsi:type="dcterms:W3CDTF">2013-03-11T07:56:00Z</dcterms:modified>
</cp:coreProperties>
</file>